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C87510" w:rsidTr="00C87510">
        <w:tc>
          <w:tcPr>
            <w:tcW w:w="9778" w:type="dxa"/>
          </w:tcPr>
          <w:p w:rsidR="00A00D46" w:rsidRDefault="00C87510" w:rsidP="00C87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ALLEGATO 1</w:t>
            </w:r>
            <w:r w:rsidR="00A00D46">
              <w:rPr>
                <w:rFonts w:ascii="Times New Roman" w:hAnsi="Times New Roman" w:cs="Times New Roman"/>
                <w:b/>
                <w:sz w:val="28"/>
                <w:szCs w:val="28"/>
              </w:rPr>
              <w:t>. CAPITOLATO SPECIALE D’APPALTO</w:t>
            </w:r>
          </w:p>
          <w:p w:rsidR="00C87510" w:rsidRPr="00C87510" w:rsidRDefault="00C87510" w:rsidP="00C87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CARATTERISTICHE TECNICHE DELLE APPARECCHIATURE</w:t>
            </w:r>
          </w:p>
        </w:tc>
      </w:tr>
    </w:tbl>
    <w:p w:rsidR="00C87510" w:rsidRDefault="00C87510" w:rsidP="00C87510">
      <w:pPr>
        <w:rPr>
          <w:rFonts w:ascii="Times New Roman" w:hAnsi="Times New Roman" w:cs="Times New Roman"/>
          <w:b/>
          <w:sz w:val="28"/>
          <w:szCs w:val="28"/>
        </w:rPr>
      </w:pPr>
    </w:p>
    <w:p w:rsidR="00A00D46" w:rsidRPr="00C87510" w:rsidRDefault="00A00D46" w:rsidP="00C875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87510" w:rsidTr="00C87510">
        <w:tc>
          <w:tcPr>
            <w:tcW w:w="9778" w:type="dxa"/>
          </w:tcPr>
          <w:p w:rsidR="00C87510" w:rsidRDefault="00C87510" w:rsidP="00C87510">
            <w:pPr>
              <w:ind w:left="1418" w:hanging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LOTTO 1: Sistema multifunzionale per la chirurgia del segmento anteriore e posteriore</w:t>
            </w:r>
          </w:p>
          <w:p w:rsidR="00C87510" w:rsidRDefault="00C87510" w:rsidP="00C87510">
            <w:pPr>
              <w:ind w:left="1418" w:hanging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510" w:rsidRPr="00C87510" w:rsidRDefault="00C87510" w:rsidP="00C87510">
            <w:pPr>
              <w:ind w:left="1418" w:hanging="14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CARATTERISTICHE FONDAMENTALI</w:t>
            </w:r>
          </w:p>
        </w:tc>
      </w:tr>
    </w:tbl>
    <w:p w:rsidR="00C87510" w:rsidRDefault="00C87510" w:rsidP="00C87510"/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ampio schermo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696FD8">
        <w:rPr>
          <w:rFonts w:ascii="Times New Roman" w:hAnsi="Times New Roman" w:cs="Times New Roman"/>
          <w:sz w:val="24"/>
          <w:szCs w:val="24"/>
        </w:rPr>
        <w:t xml:space="preserve">  per la gestione di parametri e funzioni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software dedicato per la ge</w:t>
      </w:r>
      <w:r w:rsidR="00752F20">
        <w:rPr>
          <w:rFonts w:ascii="Times New Roman" w:hAnsi="Times New Roman" w:cs="Times New Roman"/>
          <w:sz w:val="24"/>
          <w:szCs w:val="24"/>
        </w:rPr>
        <w:t>s</w:t>
      </w:r>
      <w:r w:rsidRPr="00696FD8">
        <w:rPr>
          <w:rFonts w:ascii="Times New Roman" w:hAnsi="Times New Roman" w:cs="Times New Roman"/>
          <w:sz w:val="24"/>
          <w:szCs w:val="24"/>
        </w:rPr>
        <w:t>tione della chirurgia FACO, vitrectomia 20-23-25 g. (chirurgia combinata:cataratta + vitrectomia</w:t>
      </w:r>
      <w:r w:rsidR="00A00D46">
        <w:rPr>
          <w:rFonts w:ascii="Times New Roman" w:hAnsi="Times New Roman" w:cs="Times New Roman"/>
          <w:sz w:val="24"/>
          <w:szCs w:val="24"/>
        </w:rPr>
        <w:t>)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carrello integrato con lo strumento con vassoio porta accessori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pedale multifunzionale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manipoli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faco</w:t>
      </w:r>
      <w:proofErr w:type="spellEnd"/>
      <w:r w:rsidRPr="00696FD8">
        <w:rPr>
          <w:rFonts w:ascii="Times New Roman" w:hAnsi="Times New Roman" w:cs="Times New Roman"/>
          <w:sz w:val="24"/>
          <w:szCs w:val="24"/>
        </w:rPr>
        <w:t xml:space="preserve"> in titanio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manipoli infusione/aspirazione standard e da microincisione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manipolo per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facoframmentazione</w:t>
      </w:r>
      <w:proofErr w:type="spellEnd"/>
      <w:r w:rsidRPr="00696FD8">
        <w:rPr>
          <w:rFonts w:ascii="Times New Roman" w:hAnsi="Times New Roman" w:cs="Times New Roman"/>
          <w:sz w:val="24"/>
          <w:szCs w:val="24"/>
        </w:rPr>
        <w:t xml:space="preserve"> via pars plana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modulo aspirazione con pompa venturi con vuoto da 0 a 600 o superiore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infusione con pressione controllata</w:t>
      </w:r>
    </w:p>
    <w:p w:rsidR="00C87510" w:rsidRPr="00696FD8" w:rsidRDefault="00C87510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modulo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faco</w:t>
      </w:r>
      <w:proofErr w:type="spellEnd"/>
      <w:r w:rsidRPr="00696FD8">
        <w:rPr>
          <w:rFonts w:ascii="Times New Roman" w:hAnsi="Times New Roman" w:cs="Times New Roman"/>
          <w:sz w:val="24"/>
          <w:szCs w:val="24"/>
        </w:rPr>
        <w:t xml:space="preserve"> con controllo lineare, pulsato,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burst</w:t>
      </w:r>
      <w:proofErr w:type="spellEnd"/>
      <w:r w:rsidR="00696FD8" w:rsidRPr="00696FD8">
        <w:rPr>
          <w:rFonts w:ascii="Times New Roman" w:hAnsi="Times New Roman" w:cs="Times New Roman"/>
          <w:sz w:val="24"/>
          <w:szCs w:val="24"/>
        </w:rPr>
        <w:t xml:space="preserve">; accessori per chirurgia standard 2.75-3.00 mm e </w:t>
      </w:r>
      <w:proofErr w:type="spellStart"/>
      <w:r w:rsidR="00696FD8" w:rsidRPr="00696FD8">
        <w:rPr>
          <w:rFonts w:ascii="Times New Roman" w:hAnsi="Times New Roman" w:cs="Times New Roman"/>
          <w:sz w:val="24"/>
          <w:szCs w:val="24"/>
        </w:rPr>
        <w:t>microincisionale</w:t>
      </w:r>
      <w:proofErr w:type="spellEnd"/>
      <w:r w:rsidR="00696FD8" w:rsidRPr="00696FD8">
        <w:rPr>
          <w:rFonts w:ascii="Times New Roman" w:hAnsi="Times New Roman" w:cs="Times New Roman"/>
          <w:sz w:val="24"/>
          <w:szCs w:val="24"/>
        </w:rPr>
        <w:t xml:space="preserve"> 1.8 – 2.2 mm</w:t>
      </w:r>
    </w:p>
    <w:p w:rsidR="00A00D46" w:rsidRPr="00A00D46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telecomando ad infrarossi </w:t>
      </w:r>
    </w:p>
    <w:p w:rsidR="00696FD8" w:rsidRPr="00696FD8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modalità vitrectomia pneumatica alta velocità fino a 5000 tagli o superiore</w:t>
      </w:r>
    </w:p>
    <w:p w:rsidR="00696FD8" w:rsidRPr="00696FD8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illuminazione allo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xenon</w:t>
      </w:r>
      <w:proofErr w:type="spellEnd"/>
      <w:r w:rsidRPr="00696FD8">
        <w:rPr>
          <w:rFonts w:ascii="Times New Roman" w:hAnsi="Times New Roman" w:cs="Times New Roman"/>
          <w:sz w:val="24"/>
          <w:szCs w:val="24"/>
        </w:rPr>
        <w:t xml:space="preserve"> o similare</w:t>
      </w:r>
    </w:p>
    <w:p w:rsidR="00696FD8" w:rsidRPr="00696FD8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scambio aria/fluidi  aria/gas</w:t>
      </w:r>
    </w:p>
    <w:p w:rsidR="00696FD8" w:rsidRPr="00696FD8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pompa per iniezione ed estrazione olio di silicone</w:t>
      </w:r>
    </w:p>
    <w:p w:rsidR="00696FD8" w:rsidRPr="00696FD8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>fluidica di tipo cassetta</w:t>
      </w:r>
    </w:p>
    <w:p w:rsidR="00696FD8" w:rsidRPr="00723651" w:rsidRDefault="00696FD8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D8">
        <w:rPr>
          <w:rFonts w:ascii="Times New Roman" w:hAnsi="Times New Roman" w:cs="Times New Roman"/>
          <w:sz w:val="24"/>
          <w:szCs w:val="24"/>
        </w:rPr>
        <w:t xml:space="preserve">diatermia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endo</w:t>
      </w:r>
      <w:proofErr w:type="spellEnd"/>
      <w:r w:rsidRPr="00696FD8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Pr="00696FD8">
        <w:rPr>
          <w:rFonts w:ascii="Times New Roman" w:hAnsi="Times New Roman" w:cs="Times New Roman"/>
          <w:sz w:val="24"/>
          <w:szCs w:val="24"/>
        </w:rPr>
        <w:t>eso</w:t>
      </w:r>
      <w:proofErr w:type="spellEnd"/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D46" w:rsidRDefault="00A00D46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A00D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723651" w:rsidTr="00723651">
        <w:tc>
          <w:tcPr>
            <w:tcW w:w="9778" w:type="dxa"/>
          </w:tcPr>
          <w:p w:rsidR="00A00D46" w:rsidRDefault="00A00D46" w:rsidP="007236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651" w:rsidRDefault="00723651" w:rsidP="007236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651">
              <w:rPr>
                <w:rFonts w:ascii="Times New Roman" w:hAnsi="Times New Roman" w:cs="Times New Roman"/>
                <w:b/>
                <w:sz w:val="28"/>
                <w:szCs w:val="28"/>
              </w:rPr>
              <w:t>LOTTO 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MICROSCOPIO OPERATORIO</w:t>
            </w:r>
          </w:p>
          <w:p w:rsidR="00723651" w:rsidRDefault="00723651" w:rsidP="007236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651" w:rsidRPr="00723651" w:rsidRDefault="00723651" w:rsidP="0072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CARATTERISTICHE FONDAMENTALI</w:t>
            </w:r>
          </w:p>
        </w:tc>
      </w:tr>
    </w:tbl>
    <w:p w:rsidR="00723651" w:rsidRDefault="00723651" w:rsidP="007236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Default="00723651" w:rsidP="007236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stativo a pavimento con base scorrevole di dimensioni ridotte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frizioni elettromagnetiche facilmente sbloccabili, braccio articolato e predisposizione per cablatura interna dei cavi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sorgente luminosa facilmente sostituibile in caso di emergenza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display con regolazione dell’intensità luminosa, settaggi vari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 xml:space="preserve">pannello di controllo con tecnologia </w:t>
      </w:r>
      <w:proofErr w:type="spellStart"/>
      <w:r w:rsidRPr="00A00D46">
        <w:rPr>
          <w:rFonts w:ascii="Times New Roman" w:hAnsi="Times New Roman" w:cs="Times New Roman"/>
          <w:sz w:val="24"/>
          <w:szCs w:val="24"/>
        </w:rPr>
        <w:t>touch-screen</w:t>
      </w:r>
      <w:proofErr w:type="spellEnd"/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pedaliera wireless con funzioni programmabili</w:t>
      </w:r>
    </w:p>
    <w:p w:rsidR="00723651" w:rsidRPr="00A00D46" w:rsidRDefault="00A00D46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cambio rapido</w:t>
      </w:r>
      <w:r w:rsidR="00723651" w:rsidRPr="00A00D46">
        <w:rPr>
          <w:rFonts w:ascii="Times New Roman" w:hAnsi="Times New Roman" w:cs="Times New Roman"/>
          <w:sz w:val="24"/>
          <w:szCs w:val="24"/>
        </w:rPr>
        <w:t xml:space="preserve"> DX/SX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tubi binoculari confortevoli per primo e secondo osservatore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 xml:space="preserve">stessa </w:t>
      </w:r>
      <w:proofErr w:type="spellStart"/>
      <w:r w:rsidRPr="00A00D46">
        <w:rPr>
          <w:rFonts w:ascii="Times New Roman" w:hAnsi="Times New Roman" w:cs="Times New Roman"/>
          <w:sz w:val="24"/>
          <w:szCs w:val="24"/>
        </w:rPr>
        <w:t>stereopsi</w:t>
      </w:r>
      <w:proofErr w:type="spellEnd"/>
      <w:r w:rsidRPr="00A00D46">
        <w:rPr>
          <w:rFonts w:ascii="Times New Roman" w:hAnsi="Times New Roman" w:cs="Times New Roman"/>
          <w:sz w:val="24"/>
          <w:szCs w:val="24"/>
        </w:rPr>
        <w:t xml:space="preserve"> e stessa qualità di immagine tra primo e secondo operatore 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monitor su stativo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telecamera HD con sistema di archiviazione immagini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obiettivo di grande diametro con distanza di lavoro 200 mm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 xml:space="preserve">partitore ottico per </w:t>
      </w:r>
      <w:r w:rsidR="00A00D46">
        <w:rPr>
          <w:rFonts w:ascii="Times New Roman" w:hAnsi="Times New Roman" w:cs="Times New Roman"/>
          <w:sz w:val="24"/>
          <w:szCs w:val="24"/>
        </w:rPr>
        <w:t>l’aggiunta di ulteriori accessor</w:t>
      </w:r>
      <w:r w:rsidRPr="00A00D46">
        <w:rPr>
          <w:rFonts w:ascii="Times New Roman" w:hAnsi="Times New Roman" w:cs="Times New Roman"/>
          <w:sz w:val="24"/>
          <w:szCs w:val="24"/>
        </w:rPr>
        <w:t>i</w:t>
      </w:r>
    </w:p>
    <w:p w:rsidR="00723651" w:rsidRPr="00A00D46" w:rsidRDefault="00723651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4 percorsi ottici</w:t>
      </w:r>
    </w:p>
    <w:p w:rsidR="00723651" w:rsidRPr="00A00D46" w:rsidRDefault="00A00D46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>l</w:t>
      </w:r>
      <w:r w:rsidR="00723651" w:rsidRPr="00A00D46">
        <w:rPr>
          <w:rFonts w:ascii="Times New Roman" w:hAnsi="Times New Roman" w:cs="Times New Roman"/>
          <w:sz w:val="24"/>
          <w:szCs w:val="24"/>
        </w:rPr>
        <w:t>ampada a fessura</w:t>
      </w:r>
    </w:p>
    <w:p w:rsidR="00723651" w:rsidRPr="00A00D46" w:rsidRDefault="00A00D46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0D46">
        <w:rPr>
          <w:rFonts w:ascii="Times New Roman" w:hAnsi="Times New Roman" w:cs="Times New Roman"/>
          <w:sz w:val="24"/>
          <w:szCs w:val="24"/>
        </w:rPr>
        <w:t>c</w:t>
      </w:r>
      <w:r w:rsidR="00723651" w:rsidRPr="00A00D46">
        <w:rPr>
          <w:rFonts w:ascii="Times New Roman" w:hAnsi="Times New Roman" w:cs="Times New Roman"/>
          <w:sz w:val="24"/>
          <w:szCs w:val="24"/>
        </w:rPr>
        <w:t>heratoscopio</w:t>
      </w:r>
      <w:proofErr w:type="spellEnd"/>
    </w:p>
    <w:p w:rsidR="00723651" w:rsidRPr="00A00D46" w:rsidRDefault="00A00D46" w:rsidP="00A00D46">
      <w:pPr>
        <w:pStyle w:val="Paragrafoelenco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0D46">
        <w:rPr>
          <w:rFonts w:ascii="Times New Roman" w:hAnsi="Times New Roman" w:cs="Times New Roman"/>
          <w:sz w:val="24"/>
          <w:szCs w:val="24"/>
        </w:rPr>
        <w:t xml:space="preserve">compatibilità </w:t>
      </w:r>
      <w:proofErr w:type="spellStart"/>
      <w:r w:rsidRPr="00A00D46">
        <w:rPr>
          <w:rFonts w:ascii="Times New Roman" w:hAnsi="Times New Roman" w:cs="Times New Roman"/>
          <w:sz w:val="24"/>
          <w:szCs w:val="24"/>
        </w:rPr>
        <w:t>panfundoscopi</w:t>
      </w:r>
      <w:proofErr w:type="spellEnd"/>
      <w:r w:rsidRPr="00A00D46">
        <w:rPr>
          <w:rFonts w:ascii="Times New Roman" w:hAnsi="Times New Roman" w:cs="Times New Roman"/>
          <w:sz w:val="24"/>
          <w:szCs w:val="24"/>
        </w:rPr>
        <w:t xml:space="preserve"> non a contatto</w:t>
      </w:r>
    </w:p>
    <w:sectPr w:rsidR="00723651" w:rsidRPr="00A00D46" w:rsidSect="00A20B03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288"/>
    <w:multiLevelType w:val="hybridMultilevel"/>
    <w:tmpl w:val="8C924648"/>
    <w:lvl w:ilvl="0" w:tplc="C3229F8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10B2"/>
    <w:multiLevelType w:val="hybridMultilevel"/>
    <w:tmpl w:val="FFC6D45E"/>
    <w:lvl w:ilvl="0" w:tplc="4534335E">
      <w:numFmt w:val="bullet"/>
      <w:lvlText w:val="-"/>
      <w:lvlJc w:val="left"/>
      <w:pPr>
        <w:ind w:left="218" w:hanging="360"/>
      </w:pPr>
      <w:rPr>
        <w:rFonts w:ascii="Calibri" w:eastAsiaTheme="minorEastAsia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87510"/>
    <w:rsid w:val="00696FD8"/>
    <w:rsid w:val="00723651"/>
    <w:rsid w:val="00752F20"/>
    <w:rsid w:val="00A00D46"/>
    <w:rsid w:val="00A20B03"/>
    <w:rsid w:val="00C87510"/>
    <w:rsid w:val="00D6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8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7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87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cp:lastPrinted>2012-12-03T09:27:00Z</cp:lastPrinted>
  <dcterms:created xsi:type="dcterms:W3CDTF">2012-12-03T08:36:00Z</dcterms:created>
  <dcterms:modified xsi:type="dcterms:W3CDTF">2012-12-19T08:54:00Z</dcterms:modified>
</cp:coreProperties>
</file>